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Default="00C60361" w:rsidP="00776F98">
      <w:pPr>
        <w:spacing w:after="120" w:line="276" w:lineRule="auto"/>
        <w:jc w:val="center"/>
        <w:rPr>
          <w:b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083E18" w:rsidRPr="005E2229">
        <w:t xml:space="preserve">unui post </w:t>
      </w:r>
      <w:r w:rsidR="00F17C03" w:rsidRPr="005E2229">
        <w:t>de:</w:t>
      </w:r>
    </w:p>
    <w:p w:rsidR="00776F98" w:rsidRPr="00145740" w:rsidRDefault="00145740" w:rsidP="00083E18">
      <w:pPr>
        <w:spacing w:line="360" w:lineRule="auto"/>
        <w:jc w:val="both"/>
        <w:rPr>
          <w:i/>
        </w:rPr>
      </w:pPr>
      <w:r w:rsidRPr="00145740">
        <w:rPr>
          <w:b/>
        </w:rPr>
        <w:t>Responsabil juridic</w:t>
      </w:r>
      <w:r w:rsidR="005471B4" w:rsidRPr="00145740">
        <w:rPr>
          <w:b/>
        </w:rPr>
        <w:t xml:space="preserve"> </w:t>
      </w:r>
      <w:r w:rsidR="00440E95" w:rsidRPr="00145740">
        <w:t>în</w:t>
      </w:r>
      <w:r w:rsidR="00083E18" w:rsidRPr="00145740">
        <w:t xml:space="preserve"> cadrul proiectului </w:t>
      </w:r>
      <w:r w:rsidR="00083E18" w:rsidRPr="00145740">
        <w:rPr>
          <w:b/>
        </w:rPr>
        <w:t>”</w:t>
      </w:r>
      <w:r w:rsidR="00B46087" w:rsidRPr="00145740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145740">
        <w:rPr>
          <w:b/>
        </w:rPr>
        <w:t>–</w:t>
      </w:r>
      <w:r w:rsidR="00F80188" w:rsidRPr="00145740">
        <w:rPr>
          <w:b/>
        </w:rPr>
        <w:t xml:space="preserve"> </w:t>
      </w:r>
      <w:r w:rsidR="00B46087" w:rsidRPr="00145740">
        <w:rPr>
          <w:b/>
        </w:rPr>
        <w:t>PERFECTIS</w:t>
      </w:r>
      <w:r w:rsidR="002C3B43" w:rsidRPr="00145740">
        <w:rPr>
          <w:b/>
        </w:rPr>
        <w:t>_ID 585</w:t>
      </w:r>
      <w:r w:rsidR="006A1407" w:rsidRPr="00145740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145740">
        <w:t>Normă parţială</w:t>
      </w:r>
      <w:r w:rsidR="006A1407" w:rsidRPr="00145740">
        <w:t xml:space="preserve"> </w:t>
      </w:r>
      <w:r w:rsidR="005E2229" w:rsidRPr="00145740">
        <w:t xml:space="preserve">de maxim </w:t>
      </w:r>
      <w:r w:rsidR="002C3B43" w:rsidRPr="00145740">
        <w:t>80</w:t>
      </w:r>
      <w:r w:rsidR="00083E18" w:rsidRPr="00145740">
        <w:t xml:space="preserve"> ore/lună</w:t>
      </w:r>
      <w:r w:rsidR="006A1407" w:rsidRPr="00145740">
        <w:t xml:space="preserve">, </w:t>
      </w:r>
      <w:r w:rsidRPr="00145740">
        <w:t xml:space="preserve">perioadă determinată </w:t>
      </w:r>
      <w:r w:rsidR="002C3B43" w:rsidRPr="00145740">
        <w:t>30</w:t>
      </w:r>
      <w:r w:rsidR="006A1407" w:rsidRPr="00145740">
        <w:t xml:space="preserve"> luni.</w:t>
      </w:r>
    </w:p>
    <w:p w:rsidR="00776F98" w:rsidRPr="005E222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2C3B43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2C3B43">
        <w:rPr>
          <w:lang w:eastAsia="ro-RO"/>
        </w:rPr>
        <w:t xml:space="preserve">Științe </w:t>
      </w:r>
      <w:r w:rsidR="00145740">
        <w:rPr>
          <w:lang w:eastAsia="ro-RO"/>
        </w:rPr>
        <w:t>juridice</w:t>
      </w:r>
      <w:r w:rsidR="002C3B43">
        <w:rPr>
          <w:lang w:eastAsia="ro-RO"/>
        </w:rPr>
        <w:t>;</w:t>
      </w:r>
    </w:p>
    <w:p w:rsidR="005471B4" w:rsidRPr="005E2229" w:rsidRDefault="006F3A31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lang w:eastAsia="ro-RO"/>
        </w:rPr>
        <w:t>vechime în specialitatea postului:</w:t>
      </w:r>
      <w:r w:rsidR="005471B4" w:rsidRPr="005E2229">
        <w:rPr>
          <w:lang w:eastAsia="ro-RO"/>
        </w:rPr>
        <w:t xml:space="preserve">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</w:t>
      </w:r>
      <w:r>
        <w:rPr>
          <w:lang w:eastAsia="ro-RO"/>
        </w:rPr>
        <w:t>3</w:t>
      </w:r>
      <w:r w:rsidR="00512ACA">
        <w:rPr>
          <w:lang w:eastAsia="ro-RO"/>
        </w:rPr>
        <w:t xml:space="preserve"> ani</w:t>
      </w:r>
      <w:r w:rsidR="005471B4" w:rsidRPr="005E2229">
        <w:rPr>
          <w:lang w:eastAsia="ro-RO"/>
        </w:rPr>
        <w:t>;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503355" w:rsidRDefault="00145740" w:rsidP="00145740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Experiență de lucru în proiecte de cercetare</w:t>
      </w:r>
    </w:p>
    <w:p w:rsidR="00145740" w:rsidRDefault="00145740" w:rsidP="00145740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145740" w:rsidRPr="006F3A31" w:rsidRDefault="00145740" w:rsidP="006F3A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20"/>
        <w:jc w:val="both"/>
        <w:rPr>
          <w:lang w:eastAsia="ro-RO"/>
        </w:rPr>
      </w:pPr>
      <w:r w:rsidRPr="00145740">
        <w:rPr>
          <w:lang w:eastAsia="ro-RO"/>
        </w:rPr>
        <w:t>Asigurarea expertizei necesare în proiect în domeniul de competență specific</w:t>
      </w:r>
      <w:r>
        <w:rPr>
          <w:lang w:eastAsia="ro-RO"/>
        </w:rPr>
        <w:t>, privind execuția</w:t>
      </w:r>
      <w:r w:rsidRPr="006F3A31">
        <w:rPr>
          <w:lang w:eastAsia="ro-RO"/>
        </w:rPr>
        <w:t xml:space="preserve"> şi  implementarea etapelor proiectului din punct de vedere al legalităţii acţiunilor derulate de membrii proiectului;</w:t>
      </w:r>
    </w:p>
    <w:p w:rsidR="00374E88" w:rsidRDefault="00145740" w:rsidP="006F3A3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20"/>
        <w:jc w:val="both"/>
        <w:rPr>
          <w:lang w:eastAsia="ro-RO"/>
        </w:rPr>
      </w:pPr>
      <w:r w:rsidRPr="006F3A31">
        <w:rPr>
          <w:lang w:eastAsia="ro-RO"/>
        </w:rPr>
        <w:t>Asigurarea respectării cadrului legal pentru achiziţiile prevăzute în proiect</w:t>
      </w:r>
      <w:r w:rsidR="00374E88">
        <w:rPr>
          <w:lang w:eastAsia="ro-RO"/>
        </w:rPr>
        <w:t>;</w:t>
      </w:r>
    </w:p>
    <w:p w:rsidR="00145740" w:rsidRPr="006F3A31" w:rsidRDefault="00374E88" w:rsidP="006F3A3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20"/>
        <w:jc w:val="both"/>
        <w:rPr>
          <w:lang w:eastAsia="ro-RO"/>
        </w:rPr>
      </w:pPr>
      <w:r w:rsidRPr="006F3A31">
        <w:rPr>
          <w:lang w:eastAsia="ro-RO"/>
        </w:rPr>
        <w:t>Asigurarea respectării cadrului legal pentru</w:t>
      </w:r>
      <w:r w:rsidR="00145740" w:rsidRPr="006F3A31">
        <w:rPr>
          <w:lang w:eastAsia="ro-RO"/>
        </w:rPr>
        <w:t xml:space="preserve"> angajarea personalului implicat în implementarea proiectului.</w:t>
      </w:r>
    </w:p>
    <w:p w:rsidR="00145740" w:rsidRPr="00145740" w:rsidRDefault="00145740" w:rsidP="00145740">
      <w:pPr>
        <w:pStyle w:val="ListParagraph"/>
      </w:pP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  <w:r w:rsidRPr="00503355">
        <w:rPr>
          <w:lang w:eastAsia="ro-RO"/>
        </w:rPr>
        <w:t>Sarcinile nu sunt limitative, se vor completa ori de cate ori este nevoie, pentru bunul mers al activității în cadrul proiectului.</w:t>
      </w: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6F3A31" w:rsidRDefault="006F3A31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6F3A31" w:rsidRDefault="006F3A31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5E2229" w:rsidRDefault="00DE08D4" w:rsidP="00776F98">
      <w:pPr>
        <w:spacing w:after="120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Tematica:</w:t>
      </w:r>
    </w:p>
    <w:p w:rsidR="00A63874" w:rsidRDefault="00A63874" w:rsidP="00A63874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536EF7">
        <w:rPr>
          <w:lang w:eastAsia="ro-RO"/>
        </w:rPr>
        <w:t xml:space="preserve">Cunoaşterea prevederilor legislaţiei naționale, în domeniul achiziţiilor publice de produse/ servicii/lucrări: principii, mod de iniţiere şi aplicare a procedurilor specifice de achiziţii publice, inclusiv achiziţii directe; </w:t>
      </w:r>
    </w:p>
    <w:p w:rsidR="00A63874" w:rsidRDefault="00A63874" w:rsidP="00A63874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536EF7">
        <w:rPr>
          <w:lang w:eastAsia="ro-RO"/>
        </w:rPr>
        <w:t xml:space="preserve">Cunoaşterea </w:t>
      </w:r>
      <w:r>
        <w:rPr>
          <w:lang w:eastAsia="ro-RO"/>
        </w:rPr>
        <w:t>prevederile legislative din Codul Muncii;</w:t>
      </w:r>
    </w:p>
    <w:p w:rsidR="00682F2D" w:rsidRPr="00082F74" w:rsidRDefault="00682F2D" w:rsidP="00682F2D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A63874" w:rsidRDefault="00A63874" w:rsidP="00682F2D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Pr="00DF1311" w:rsidRDefault="00776F98" w:rsidP="00512ACA">
      <w:pPr>
        <w:pStyle w:val="ListParagraph"/>
        <w:numPr>
          <w:ilvl w:val="0"/>
          <w:numId w:val="12"/>
        </w:numPr>
        <w:spacing w:after="120" w:line="276" w:lineRule="auto"/>
        <w:ind w:left="450" w:hanging="450"/>
        <w:contextualSpacing/>
        <w:jc w:val="both"/>
        <w:rPr>
          <w:color w:val="000000" w:themeColor="text1"/>
          <w:lang w:eastAsia="ro-RO"/>
        </w:rPr>
      </w:pPr>
      <w:r w:rsidRPr="00DF1311">
        <w:rPr>
          <w:b/>
          <w:color w:val="000000" w:themeColor="text1"/>
        </w:rPr>
        <w:t>Bibliografia:</w:t>
      </w:r>
    </w:p>
    <w:p w:rsidR="00DF1311" w:rsidRPr="00DF1311" w:rsidRDefault="00DF1311" w:rsidP="00DF1311">
      <w:pPr>
        <w:pStyle w:val="ListParagraph"/>
        <w:spacing w:after="120" w:line="276" w:lineRule="auto"/>
        <w:contextualSpacing/>
        <w:jc w:val="both"/>
        <w:rPr>
          <w:color w:val="000000" w:themeColor="text1"/>
        </w:rPr>
      </w:pPr>
      <w:r w:rsidRPr="00DF1311">
        <w:rPr>
          <w:color w:val="000000" w:themeColor="text1"/>
        </w:rPr>
        <w:t xml:space="preserve">1. Legea nr. 98/2016 privind achiziţiile publice. </w:t>
      </w:r>
    </w:p>
    <w:p w:rsidR="00DF1311" w:rsidRPr="00DF1311" w:rsidRDefault="00DF1311" w:rsidP="00DF1311">
      <w:pPr>
        <w:pStyle w:val="ListParagraph"/>
        <w:spacing w:after="120" w:line="276" w:lineRule="auto"/>
        <w:contextualSpacing/>
        <w:jc w:val="both"/>
        <w:rPr>
          <w:color w:val="000000" w:themeColor="text1"/>
        </w:rPr>
      </w:pPr>
      <w:r w:rsidRPr="00DF1311">
        <w:rPr>
          <w:color w:val="000000" w:themeColor="text1"/>
        </w:rPr>
        <w:t>2.</w:t>
      </w:r>
      <w:r w:rsidR="00682F2D">
        <w:rPr>
          <w:color w:val="000000" w:themeColor="text1"/>
        </w:rPr>
        <w:t xml:space="preserve"> </w:t>
      </w:r>
      <w:r w:rsidRPr="00DF1311">
        <w:rPr>
          <w:color w:val="000000" w:themeColor="text1"/>
        </w:rPr>
        <w:t xml:space="preserve">Hotărârea Guvernului României Nr. 395/2016 pentru aprobarea Normelor metodologice de aplicare a prevederilor referitoare la atribuirea contractului de achiziţie publică / acordului-cadru. </w:t>
      </w:r>
    </w:p>
    <w:p w:rsidR="00682F2D" w:rsidRDefault="00DF1311" w:rsidP="00682F2D">
      <w:pPr>
        <w:pStyle w:val="ListParagraph"/>
        <w:spacing w:after="120" w:line="276" w:lineRule="auto"/>
        <w:contextualSpacing/>
        <w:jc w:val="both"/>
      </w:pPr>
      <w:r w:rsidRPr="00DF1311">
        <w:rPr>
          <w:color w:val="000000" w:themeColor="text1"/>
        </w:rPr>
        <w:t xml:space="preserve">3. </w:t>
      </w:r>
      <w:r w:rsidR="00682F2D" w:rsidRPr="00663B48">
        <w:t>PO privind recrutarea și selecția personalului în vederea nominalizării / angajării în cadrul proiectelor finanțate din fonduri europene nerembursabile.</w:t>
      </w:r>
    </w:p>
    <w:p w:rsidR="00682F2D" w:rsidRPr="00682F2D" w:rsidRDefault="00374E88" w:rsidP="00682F2D">
      <w:pPr>
        <w:pStyle w:val="ListParagraph"/>
        <w:spacing w:after="120" w:line="276" w:lineRule="auto"/>
        <w:contextualSpacing/>
        <w:jc w:val="both"/>
        <w:rPr>
          <w:color w:val="000000" w:themeColor="text1"/>
        </w:rPr>
      </w:pPr>
      <w:r>
        <w:t>4</w:t>
      </w:r>
      <w:r w:rsidR="00682F2D">
        <w:t xml:space="preserve">. </w:t>
      </w:r>
      <w:r w:rsidR="00682F2D" w:rsidRPr="00663B48">
        <w:t>Legea nr. 53/2003 - Codul Muncii, cu modificările și completările ulterioare;</w:t>
      </w:r>
    </w:p>
    <w:p w:rsidR="00682F2D" w:rsidRPr="00DF1311" w:rsidRDefault="00682F2D" w:rsidP="00DF1311">
      <w:pPr>
        <w:pStyle w:val="ListParagraph"/>
        <w:spacing w:after="120" w:line="276" w:lineRule="auto"/>
        <w:contextualSpacing/>
        <w:jc w:val="both"/>
        <w:rPr>
          <w:color w:val="000000" w:themeColor="text1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>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 xml:space="preserve">re unităţile sanitare abilitate, sau declarația pe propria răspundere, cu obligația de a completa </w:t>
      </w:r>
      <w:r w:rsidRPr="005E2229">
        <w:rPr>
          <w:lang w:eastAsia="ro-RO"/>
        </w:rPr>
        <w:lastRenderedPageBreak/>
        <w:t>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5E2229" w:rsidRDefault="00B323B0" w:rsidP="00B323B0">
      <w:pPr>
        <w:spacing w:line="276" w:lineRule="auto"/>
        <w:jc w:val="both"/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7170"/>
        <w:gridCol w:w="1823"/>
      </w:tblGrid>
      <w:tr w:rsidR="00DE08D4" w:rsidRPr="005E2229" w:rsidTr="005B51B1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717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182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6309DF">
              <w:t>6</w:t>
            </w:r>
            <w:r>
              <w:t>.01.2022</w:t>
            </w:r>
          </w:p>
        </w:tc>
      </w:tr>
      <w:tr w:rsidR="00B43320" w:rsidRPr="005E2229" w:rsidTr="005B51B1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DF1311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DF1311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1155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DE08D4">
      <w:pPr>
        <w:spacing w:after="120"/>
        <w:jc w:val="both"/>
      </w:pPr>
    </w:p>
    <w:p w:rsidR="00DE08D4" w:rsidRPr="005E2229" w:rsidRDefault="000A3FFB" w:rsidP="00DE08D4">
      <w:pPr>
        <w:spacing w:after="120"/>
        <w:jc w:val="both"/>
      </w:pPr>
      <w:r>
        <w:t xml:space="preserve">Data: </w:t>
      </w:r>
      <w:r w:rsidR="00EA5E3F">
        <w:t>0</w:t>
      </w:r>
      <w:r w:rsidR="006309DF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DE08D4">
      <w:pPr>
        <w:spacing w:after="120"/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776F98">
      <w:pPr>
        <w:spacing w:after="120"/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50335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98" w:rsidRDefault="00E27098" w:rsidP="00776F98">
      <w:r>
        <w:separator/>
      </w:r>
    </w:p>
  </w:endnote>
  <w:endnote w:type="continuationSeparator" w:id="0">
    <w:p w:rsidR="00E27098" w:rsidRDefault="00E2709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98" w:rsidRDefault="00E27098" w:rsidP="00776F98">
      <w:r>
        <w:separator/>
      </w:r>
    </w:p>
  </w:footnote>
  <w:footnote w:type="continuationSeparator" w:id="0">
    <w:p w:rsidR="00E27098" w:rsidRDefault="00E2709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4DF"/>
    <w:multiLevelType w:val="hybridMultilevel"/>
    <w:tmpl w:val="FFF02936"/>
    <w:lvl w:ilvl="0" w:tplc="F894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1666"/>
    <w:multiLevelType w:val="hybridMultilevel"/>
    <w:tmpl w:val="00C6FA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00395"/>
    <w:multiLevelType w:val="hybridMultilevel"/>
    <w:tmpl w:val="3A843290"/>
    <w:lvl w:ilvl="0" w:tplc="36BC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22"/>
  </w:num>
  <w:num w:numId="15">
    <w:abstractNumId w:val="10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5"/>
  </w:num>
  <w:num w:numId="21">
    <w:abstractNumId w:val="4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83E18"/>
    <w:rsid w:val="000A00B0"/>
    <w:rsid w:val="000A3FFB"/>
    <w:rsid w:val="000B14D9"/>
    <w:rsid w:val="000F6A7F"/>
    <w:rsid w:val="00123031"/>
    <w:rsid w:val="001327A7"/>
    <w:rsid w:val="001338E9"/>
    <w:rsid w:val="00145740"/>
    <w:rsid w:val="001F0722"/>
    <w:rsid w:val="0020499D"/>
    <w:rsid w:val="00214481"/>
    <w:rsid w:val="0022153F"/>
    <w:rsid w:val="00222CB7"/>
    <w:rsid w:val="00283A06"/>
    <w:rsid w:val="002C3B43"/>
    <w:rsid w:val="002D681D"/>
    <w:rsid w:val="00306352"/>
    <w:rsid w:val="0031595C"/>
    <w:rsid w:val="00373D4C"/>
    <w:rsid w:val="00374E88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B51B1"/>
    <w:rsid w:val="005E2229"/>
    <w:rsid w:val="005E566F"/>
    <w:rsid w:val="006309DF"/>
    <w:rsid w:val="00642C48"/>
    <w:rsid w:val="00682F2D"/>
    <w:rsid w:val="006A1407"/>
    <w:rsid w:val="006A1499"/>
    <w:rsid w:val="006B6A3A"/>
    <w:rsid w:val="006D7D9F"/>
    <w:rsid w:val="006F2C80"/>
    <w:rsid w:val="006F3A31"/>
    <w:rsid w:val="006F7C03"/>
    <w:rsid w:val="00756049"/>
    <w:rsid w:val="00772DC2"/>
    <w:rsid w:val="00776F98"/>
    <w:rsid w:val="00786F34"/>
    <w:rsid w:val="007879D4"/>
    <w:rsid w:val="007B15EB"/>
    <w:rsid w:val="007C7306"/>
    <w:rsid w:val="007D7F8F"/>
    <w:rsid w:val="00801A41"/>
    <w:rsid w:val="00843A7B"/>
    <w:rsid w:val="00871C04"/>
    <w:rsid w:val="00881A47"/>
    <w:rsid w:val="00887D34"/>
    <w:rsid w:val="00981533"/>
    <w:rsid w:val="009D1378"/>
    <w:rsid w:val="009E271A"/>
    <w:rsid w:val="00A12D35"/>
    <w:rsid w:val="00A50A21"/>
    <w:rsid w:val="00A5228B"/>
    <w:rsid w:val="00A540F4"/>
    <w:rsid w:val="00A63874"/>
    <w:rsid w:val="00A87D05"/>
    <w:rsid w:val="00AA712F"/>
    <w:rsid w:val="00B07309"/>
    <w:rsid w:val="00B323B0"/>
    <w:rsid w:val="00B40E6C"/>
    <w:rsid w:val="00B43320"/>
    <w:rsid w:val="00B46087"/>
    <w:rsid w:val="00BF4A43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E0688"/>
    <w:rsid w:val="00DE08D4"/>
    <w:rsid w:val="00DF1311"/>
    <w:rsid w:val="00E06FF2"/>
    <w:rsid w:val="00E0711C"/>
    <w:rsid w:val="00E27098"/>
    <w:rsid w:val="00E8163C"/>
    <w:rsid w:val="00EA5E3F"/>
    <w:rsid w:val="00EB0983"/>
    <w:rsid w:val="00ED7792"/>
    <w:rsid w:val="00EF52A4"/>
    <w:rsid w:val="00F17C03"/>
    <w:rsid w:val="00F20AF3"/>
    <w:rsid w:val="00F27546"/>
    <w:rsid w:val="00F375BC"/>
    <w:rsid w:val="00F4159C"/>
    <w:rsid w:val="00F56A82"/>
    <w:rsid w:val="00F80188"/>
    <w:rsid w:val="00F80D21"/>
    <w:rsid w:val="00F97502"/>
    <w:rsid w:val="00FB7FEE"/>
    <w:rsid w:val="00FC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1E9C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19</cp:revision>
  <dcterms:created xsi:type="dcterms:W3CDTF">2022-01-07T13:38:00Z</dcterms:created>
  <dcterms:modified xsi:type="dcterms:W3CDTF">2022-01-08T00:14:00Z</dcterms:modified>
</cp:coreProperties>
</file>